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77" w:type="dxa"/>
        <w:tblInd w:w="-601" w:type="dxa"/>
        <w:tblLayout w:type="fixed"/>
        <w:tblLook w:val="04A0"/>
      </w:tblPr>
      <w:tblGrid>
        <w:gridCol w:w="707"/>
        <w:gridCol w:w="4253"/>
        <w:gridCol w:w="1418"/>
        <w:gridCol w:w="424"/>
        <w:gridCol w:w="994"/>
        <w:gridCol w:w="707"/>
        <w:gridCol w:w="569"/>
        <w:gridCol w:w="991"/>
        <w:gridCol w:w="426"/>
        <w:gridCol w:w="941"/>
        <w:gridCol w:w="477"/>
        <w:gridCol w:w="1418"/>
        <w:gridCol w:w="173"/>
        <w:gridCol w:w="961"/>
        <w:gridCol w:w="314"/>
        <w:gridCol w:w="961"/>
        <w:gridCol w:w="406"/>
        <w:gridCol w:w="237"/>
      </w:tblGrid>
      <w:tr w:rsidR="000E3972" w:rsidRPr="00994C51" w:rsidTr="00137FBA">
        <w:trPr>
          <w:gridAfter w:val="2"/>
          <w:wAfter w:w="643" w:type="dxa"/>
          <w:trHeight w:val="34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1464B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</w:t>
            </w:r>
            <w:r w:rsidR="0014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B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</w:tr>
      <w:tr w:rsidR="000E3972" w:rsidRPr="00994C51" w:rsidTr="00137FBA">
        <w:trPr>
          <w:gridAfter w:val="2"/>
          <w:wAfter w:w="643" w:type="dxa"/>
          <w:trHeight w:val="76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137FBA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муниципального района «Шилкинский район» от </w:t>
            </w:r>
            <w:r w:rsidR="00137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«__»________</w:t>
            </w:r>
            <w:r w:rsidR="0075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137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137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</w:p>
        </w:tc>
      </w:tr>
      <w:tr w:rsidR="000E3972" w:rsidRPr="00994C51" w:rsidTr="00137FBA">
        <w:trPr>
          <w:gridAfter w:val="2"/>
          <w:wAfter w:w="643" w:type="dxa"/>
          <w:trHeight w:val="61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137FBA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муниципального района «Шилкинский район на 202</w:t>
            </w:r>
            <w:r w:rsidR="00137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плановый период 202</w:t>
            </w:r>
            <w:r w:rsidR="00137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137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0E3972" w:rsidRPr="00994C51" w:rsidTr="00137FBA">
        <w:trPr>
          <w:trHeight w:val="31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13C3" w:rsidRPr="00994C51" w:rsidTr="001C32B1">
        <w:trPr>
          <w:gridAfter w:val="2"/>
          <w:wAfter w:w="643" w:type="dxa"/>
          <w:trHeight w:val="600"/>
        </w:trPr>
        <w:tc>
          <w:tcPr>
            <w:tcW w:w="1573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A13C3" w:rsidRPr="00994C51" w:rsidRDefault="00AA13C3" w:rsidP="00137FB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иных межбюджетных трансфертов бюджетам поселений на осуществление переданных полномочий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</w:t>
            </w:r>
            <w:r w:rsidR="00137F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-202</w:t>
            </w:r>
            <w:r w:rsidR="00137F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годы </w:t>
            </w:r>
          </w:p>
        </w:tc>
      </w:tr>
      <w:tr w:rsidR="000E3972" w:rsidRPr="00994C51" w:rsidTr="00137FBA">
        <w:trPr>
          <w:gridAfter w:val="2"/>
          <w:wAfter w:w="643" w:type="dxa"/>
          <w:trHeight w:val="330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3972" w:rsidRPr="00994C51" w:rsidTr="00137FBA">
        <w:trPr>
          <w:gridAfter w:val="2"/>
          <w:wAfter w:w="643" w:type="dxa"/>
          <w:trHeight w:val="1135"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897" w:hanging="8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72" w:rsidRPr="00994C51" w:rsidRDefault="000E3972" w:rsidP="000E397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  <w:p w:rsidR="000E3972" w:rsidRPr="00994C51" w:rsidRDefault="000E3972" w:rsidP="000E397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земельного </w:t>
            </w:r>
            <w:proofErr w:type="gram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пользованием земель поселения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полномочия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Полномочия по культуре</w:t>
            </w:r>
          </w:p>
        </w:tc>
      </w:tr>
      <w:tr w:rsidR="00137FBA" w:rsidRPr="00994C51" w:rsidTr="00137FBA">
        <w:trPr>
          <w:gridAfter w:val="2"/>
          <w:wAfter w:w="643" w:type="dxa"/>
          <w:trHeight w:val="382"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FBA" w:rsidRPr="00994C51" w:rsidRDefault="00137FBA" w:rsidP="00994C51">
            <w:pPr>
              <w:spacing w:after="0" w:line="240" w:lineRule="auto"/>
              <w:ind w:left="897" w:hanging="8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FBA" w:rsidRPr="00994C51" w:rsidRDefault="00137FBA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FBA" w:rsidRPr="00994C51" w:rsidRDefault="00137FBA" w:rsidP="000E397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FBA" w:rsidRPr="00994C51" w:rsidRDefault="00137FBA" w:rsidP="00137FB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FBA" w:rsidRPr="00994C51" w:rsidRDefault="00137FBA" w:rsidP="008B2F2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FBA" w:rsidRPr="00994C51" w:rsidRDefault="00137FBA" w:rsidP="008B2F2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FBA" w:rsidRPr="00994C51" w:rsidRDefault="00137FBA" w:rsidP="008B2F2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FBA" w:rsidRPr="00994C51" w:rsidRDefault="00137FBA" w:rsidP="008B2F2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FBA" w:rsidRPr="00994C51" w:rsidRDefault="00137FBA" w:rsidP="008B2F2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FBA" w:rsidRPr="00994C51" w:rsidRDefault="00137FBA" w:rsidP="008B2F2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6C338E" w:rsidRPr="00994C51" w:rsidTr="00137FBA">
        <w:trPr>
          <w:gridAfter w:val="2"/>
          <w:wAfter w:w="643" w:type="dxa"/>
          <w:trHeight w:val="405"/>
        </w:trPr>
        <w:tc>
          <w:tcPr>
            <w:tcW w:w="7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району,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4E562C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39 565,3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4E562C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39 565,3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4E562C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2 216,0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4E562C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2 216,0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C338E" w:rsidRPr="00994C51" w:rsidRDefault="006C338E" w:rsidP="008B2F29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36 681,5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8B2F29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36 681,5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667,8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05576C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667,8</w:t>
            </w:r>
          </w:p>
        </w:tc>
      </w:tr>
      <w:tr w:rsidR="006C338E" w:rsidRPr="00994C51" w:rsidTr="00137FBA">
        <w:trPr>
          <w:gridAfter w:val="2"/>
          <w:wAfter w:w="643" w:type="dxa"/>
          <w:trHeight w:val="412"/>
        </w:trPr>
        <w:tc>
          <w:tcPr>
            <w:tcW w:w="7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C338E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Богомягковское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4 325,1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4 325,1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3 912,2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3 912,2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05576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338E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Верхнехилинское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5 292,9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5 292,9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4 887,1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4 887,1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05576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338E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4 078,5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4 078,5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3 774,1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3 774,1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05576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338E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1 559,2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1 559,2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1 559,2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1 559,2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05576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338E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Мирсановское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3 994,8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3 994,8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2 842,8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2 842,8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05576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</w:tr>
      <w:tr w:rsidR="006C338E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Новоберезовское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4 242,9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4 242,9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4 242,9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4 242,9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338E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Номоконовское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2 232,0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2 232,0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2 232,0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338E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1 724,8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1 724,8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1 724,8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1 724,8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338E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Размахнинское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7 145,4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7 145,4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6 739,6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6 739,6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338E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Усть-Теленгуйское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2 676,9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2 676,9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2 676,9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338E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Чиронское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2 292,8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2 292,8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2 089,9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2 089,9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77BF3" w:rsidRDefault="00F77BF3"/>
    <w:sectPr w:rsidR="00F77BF3" w:rsidSect="000E397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4C51"/>
    <w:rsid w:val="000E3972"/>
    <w:rsid w:val="000F47B2"/>
    <w:rsid w:val="00137FBA"/>
    <w:rsid w:val="001464BE"/>
    <w:rsid w:val="0016443A"/>
    <w:rsid w:val="00217778"/>
    <w:rsid w:val="00257087"/>
    <w:rsid w:val="00303EA5"/>
    <w:rsid w:val="00485248"/>
    <w:rsid w:val="005B4F33"/>
    <w:rsid w:val="006B0EBE"/>
    <w:rsid w:val="006C338E"/>
    <w:rsid w:val="007550CB"/>
    <w:rsid w:val="0081106A"/>
    <w:rsid w:val="00817588"/>
    <w:rsid w:val="00836494"/>
    <w:rsid w:val="00863F10"/>
    <w:rsid w:val="00941637"/>
    <w:rsid w:val="00994C51"/>
    <w:rsid w:val="009B7B1C"/>
    <w:rsid w:val="009C536C"/>
    <w:rsid w:val="00A75F3A"/>
    <w:rsid w:val="00AA13C3"/>
    <w:rsid w:val="00AD1745"/>
    <w:rsid w:val="00DC299F"/>
    <w:rsid w:val="00DD7E87"/>
    <w:rsid w:val="00E94E87"/>
    <w:rsid w:val="00F77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95" w:line="250" w:lineRule="auto"/>
        <w:ind w:left="-1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52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5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240</Words>
  <Characters>1369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ЕА. Конакова</dc:creator>
  <cp:lastModifiedBy>Елена Александровна ЕА. Конакова</cp:lastModifiedBy>
  <cp:revision>4</cp:revision>
  <cp:lastPrinted>2021-11-23T05:31:00Z</cp:lastPrinted>
  <dcterms:created xsi:type="dcterms:W3CDTF">2022-10-25T01:10:00Z</dcterms:created>
  <dcterms:modified xsi:type="dcterms:W3CDTF">2022-10-26T07:34:00Z</dcterms:modified>
</cp:coreProperties>
</file>